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5D86" w14:textId="77777777" w:rsidR="00CF7686" w:rsidRPr="00CF7686" w:rsidRDefault="00CF7686" w:rsidP="00CF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CF7686">
        <w:rPr>
          <w:rFonts w:ascii="Arial" w:hAnsi="Arial" w:cs="Arial"/>
          <w:bCs/>
          <w:spacing w:val="-3"/>
          <w:sz w:val="22"/>
          <w:szCs w:val="22"/>
        </w:rPr>
        <w:t xml:space="preserve">creen Queensland Pty Ltd is a Proprietary Company Limited by Shares, with the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CF7686">
        <w:rPr>
          <w:rFonts w:ascii="Arial" w:hAnsi="Arial" w:cs="Arial"/>
          <w:bCs/>
          <w:spacing w:val="-3"/>
          <w:sz w:val="22"/>
          <w:szCs w:val="22"/>
        </w:rPr>
        <w:t>tate of Queensland as the sole shareholder.</w:t>
      </w:r>
    </w:p>
    <w:p w14:paraId="0D57A970" w14:textId="77777777" w:rsidR="00CF7686" w:rsidRPr="00CF7686" w:rsidRDefault="00CF7686" w:rsidP="00CF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The company’s constitution sets out the objects of the company:</w:t>
      </w:r>
    </w:p>
    <w:p w14:paraId="770BD34C" w14:textId="77777777" w:rsidR="00CF7686" w:rsidRPr="00CF7686" w:rsidRDefault="00CF7686" w:rsidP="0085675F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increase the level of film and television production in Queensland.</w:t>
      </w:r>
    </w:p>
    <w:p w14:paraId="1BB611DC" w14:textId="77777777" w:rsidR="00CF7686" w:rsidRPr="00CF7686" w:rsidRDefault="00CF7686" w:rsidP="0085675F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develop and maintain a creative infrastructure in Queensland for the film and television production industry.</w:t>
      </w:r>
    </w:p>
    <w:p w14:paraId="1CCC5BC8" w14:textId="0DD98895" w:rsidR="00CF7686" w:rsidRPr="001B6B63" w:rsidRDefault="00CF7686" w:rsidP="0085675F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develop and maintain an active and vibrant screen culture in Queensland.</w:t>
      </w:r>
    </w:p>
    <w:p w14:paraId="66E9CE9C" w14:textId="77777777" w:rsidR="00CF7686" w:rsidRPr="00140F98" w:rsidRDefault="00CF7686" w:rsidP="0085675F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0F98">
        <w:rPr>
          <w:rFonts w:ascii="Arial" w:hAnsi="Arial" w:cs="Arial"/>
          <w:bCs/>
          <w:spacing w:val="-3"/>
          <w:sz w:val="22"/>
          <w:szCs w:val="22"/>
        </w:rPr>
        <w:t>To make funding available to members of the domestic and foreign film industry whether through loan, grant, rebate, financial assistance, investment, investment loan or any other form of funding.</w:t>
      </w:r>
    </w:p>
    <w:p w14:paraId="32A83766" w14:textId="0E82C694" w:rsidR="00D228F6" w:rsidRPr="00140F98" w:rsidRDefault="00D6589B" w:rsidP="0042733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0F98">
        <w:rPr>
          <w:rFonts w:ascii="Arial" w:hAnsi="Arial" w:cs="Arial"/>
          <w:sz w:val="22"/>
          <w:szCs w:val="22"/>
          <w:u w:val="single"/>
        </w:rPr>
        <w:t>Cabinet noted</w:t>
      </w:r>
      <w:r w:rsidR="00CF7686" w:rsidRPr="00140F98">
        <w:rPr>
          <w:rFonts w:ascii="Arial" w:hAnsi="Arial" w:cs="Arial"/>
          <w:sz w:val="22"/>
          <w:szCs w:val="22"/>
        </w:rPr>
        <w:t xml:space="preserve"> </w:t>
      </w:r>
      <w:r w:rsidR="00D228F6" w:rsidRPr="00140F98">
        <w:rPr>
          <w:rFonts w:ascii="Arial" w:hAnsi="Arial" w:cs="Arial"/>
          <w:sz w:val="22"/>
          <w:szCs w:val="22"/>
        </w:rPr>
        <w:t xml:space="preserve">the </w:t>
      </w:r>
      <w:r w:rsidR="00D228F6" w:rsidRPr="00140F98">
        <w:rPr>
          <w:rFonts w:ascii="Arial" w:hAnsi="Arial" w:cs="Arial"/>
          <w:bCs/>
          <w:spacing w:val="-3"/>
          <w:sz w:val="22"/>
          <w:szCs w:val="22"/>
        </w:rPr>
        <w:t xml:space="preserve">intention of the Premier and Minister for Trade to appoint 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 xml:space="preserve">Ms Linda Lavarch as Chairperson (and Director), and Dr Chelsea Bond, Mr Paul Syvret, </w:t>
      </w:r>
      <w:r w:rsidR="00E6345B">
        <w:rPr>
          <w:rFonts w:ascii="Arial" w:hAnsi="Arial" w:cs="Arial"/>
          <w:bCs/>
          <w:spacing w:val="-3"/>
          <w:sz w:val="22"/>
          <w:szCs w:val="22"/>
        </w:rPr>
        <w:t xml:space="preserve">Ms Patricia Heaton, 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>Ms</w:t>
      </w:r>
      <w:r w:rsidR="00E6345B">
        <w:rPr>
          <w:rFonts w:ascii="Arial" w:hAnsi="Arial" w:cs="Arial"/>
          <w:bCs/>
          <w:spacing w:val="-3"/>
          <w:sz w:val="22"/>
          <w:szCs w:val="22"/>
        </w:rPr>
        <w:t> 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>Lynne Benzie, Mr Morgan Jaffit, Ms Kylee Ratz, Ms Patricia Alner</w:t>
      </w:r>
      <w:r w:rsidR="00140F98" w:rsidRPr="00140F98">
        <w:rPr>
          <w:rFonts w:ascii="Arial" w:hAnsi="Arial" w:cs="Arial"/>
          <w:bCs/>
          <w:spacing w:val="-3"/>
          <w:sz w:val="22"/>
          <w:szCs w:val="22"/>
        </w:rPr>
        <w:t>, Ms Sally Robb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 xml:space="preserve"> and Ms</w:t>
      </w:r>
      <w:r w:rsidR="00E6345B">
        <w:rPr>
          <w:rFonts w:ascii="Arial" w:hAnsi="Arial" w:cs="Arial"/>
          <w:bCs/>
          <w:spacing w:val="-3"/>
          <w:sz w:val="22"/>
          <w:szCs w:val="22"/>
        </w:rPr>
        <w:t> 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 xml:space="preserve">Cathy Hunt as Directors </w:t>
      </w:r>
      <w:r w:rsidR="00D228F6" w:rsidRPr="00140F98">
        <w:rPr>
          <w:rFonts w:ascii="Arial" w:hAnsi="Arial" w:cs="Arial"/>
          <w:bCs/>
          <w:spacing w:val="-3"/>
          <w:sz w:val="22"/>
          <w:szCs w:val="22"/>
        </w:rPr>
        <w:t xml:space="preserve">of Screen Queensland Pty Ltd, for a term </w:t>
      </w:r>
      <w:r w:rsidR="00DD03BF">
        <w:rPr>
          <w:rFonts w:ascii="Arial" w:hAnsi="Arial" w:cs="Arial"/>
          <w:bCs/>
          <w:spacing w:val="-3"/>
          <w:sz w:val="22"/>
          <w:szCs w:val="22"/>
        </w:rPr>
        <w:t xml:space="preserve">commencing </w:t>
      </w:r>
      <w:r w:rsidR="00D228F6" w:rsidRPr="00140F98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>1</w:t>
      </w:r>
      <w:r w:rsidR="00E6345B">
        <w:rPr>
          <w:rFonts w:ascii="Arial" w:hAnsi="Arial" w:cs="Arial"/>
          <w:bCs/>
          <w:spacing w:val="-3"/>
          <w:sz w:val="22"/>
          <w:szCs w:val="22"/>
        </w:rPr>
        <w:t> </w:t>
      </w:r>
      <w:r w:rsidR="00427333" w:rsidRPr="00140F98">
        <w:rPr>
          <w:rFonts w:ascii="Arial" w:hAnsi="Arial" w:cs="Arial"/>
          <w:bCs/>
          <w:spacing w:val="-3"/>
          <w:sz w:val="22"/>
          <w:szCs w:val="22"/>
        </w:rPr>
        <w:t xml:space="preserve">September </w:t>
      </w:r>
      <w:r w:rsidR="00D228F6" w:rsidRPr="00140F98">
        <w:rPr>
          <w:rFonts w:ascii="Arial" w:hAnsi="Arial" w:cs="Arial"/>
          <w:bCs/>
          <w:spacing w:val="-3"/>
          <w:sz w:val="22"/>
          <w:szCs w:val="22"/>
        </w:rPr>
        <w:t xml:space="preserve">2018 up to and including </w:t>
      </w:r>
      <w:r w:rsidR="00EB580C" w:rsidRPr="00140F98">
        <w:rPr>
          <w:rFonts w:ascii="Arial" w:hAnsi="Arial" w:cs="Arial"/>
          <w:bCs/>
          <w:spacing w:val="-3"/>
          <w:sz w:val="22"/>
          <w:szCs w:val="22"/>
        </w:rPr>
        <w:t>31 August 2021</w:t>
      </w:r>
      <w:r w:rsidR="00D228F6" w:rsidRPr="00140F9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A622023" w14:textId="77777777" w:rsidR="00D6589B" w:rsidRPr="00140F98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177E7FC" w14:textId="77777777" w:rsidR="00D6589B" w:rsidRPr="00140F98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40F9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00B7F66" w14:textId="77777777" w:rsidR="00732E22" w:rsidRPr="00140F98" w:rsidRDefault="00D228F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140F98">
        <w:rPr>
          <w:rFonts w:ascii="Arial" w:hAnsi="Arial" w:cs="Arial"/>
          <w:sz w:val="22"/>
          <w:szCs w:val="22"/>
        </w:rPr>
        <w:t>Nil.</w:t>
      </w:r>
    </w:p>
    <w:sectPr w:rsidR="00732E22" w:rsidRPr="00140F98" w:rsidSect="0085675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DDFA" w14:textId="77777777" w:rsidR="00B84562" w:rsidRDefault="00B84562" w:rsidP="00D6589B">
      <w:r>
        <w:separator/>
      </w:r>
    </w:p>
  </w:endnote>
  <w:endnote w:type="continuationSeparator" w:id="0">
    <w:p w14:paraId="7F8E75AA" w14:textId="77777777" w:rsidR="00B84562" w:rsidRDefault="00B8456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2A08" w14:textId="77777777" w:rsidR="00B84562" w:rsidRDefault="00B84562" w:rsidP="00D6589B">
      <w:r>
        <w:separator/>
      </w:r>
    </w:p>
  </w:footnote>
  <w:footnote w:type="continuationSeparator" w:id="0">
    <w:p w14:paraId="5C92BD94" w14:textId="77777777" w:rsidR="00B84562" w:rsidRDefault="00B8456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236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B40B36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C2FA095" w14:textId="4FB4E1B5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228F6">
      <w:rPr>
        <w:rFonts w:ascii="Arial" w:hAnsi="Arial" w:cs="Arial"/>
        <w:b/>
        <w:color w:val="auto"/>
        <w:sz w:val="22"/>
        <w:szCs w:val="22"/>
        <w:lang w:eastAsia="en-US"/>
      </w:rPr>
      <w:t>A</w:t>
    </w:r>
    <w:r w:rsidR="001B6B63">
      <w:rPr>
        <w:rFonts w:ascii="Arial" w:hAnsi="Arial" w:cs="Arial"/>
        <w:b/>
        <w:color w:val="auto"/>
        <w:sz w:val="22"/>
        <w:szCs w:val="22"/>
        <w:lang w:eastAsia="en-US"/>
      </w:rPr>
      <w:t xml:space="preserve">ugust </w:t>
    </w:r>
    <w:r w:rsidR="00D228F6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0A303B04" w14:textId="586A09D9" w:rsidR="00CB1501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F7686">
      <w:rPr>
        <w:rFonts w:ascii="Arial" w:hAnsi="Arial" w:cs="Arial"/>
        <w:b/>
        <w:sz w:val="22"/>
        <w:szCs w:val="22"/>
        <w:u w:val="single"/>
      </w:rPr>
      <w:t>Appointment</w:t>
    </w:r>
    <w:r w:rsidR="001B6B63">
      <w:rPr>
        <w:rFonts w:ascii="Arial" w:hAnsi="Arial" w:cs="Arial"/>
        <w:b/>
        <w:sz w:val="22"/>
        <w:szCs w:val="22"/>
        <w:u w:val="single"/>
      </w:rPr>
      <w:t>s to</w:t>
    </w:r>
    <w:r>
      <w:rPr>
        <w:rFonts w:ascii="Arial" w:hAnsi="Arial" w:cs="Arial"/>
        <w:b/>
        <w:sz w:val="22"/>
        <w:szCs w:val="22"/>
        <w:u w:val="single"/>
      </w:rPr>
      <w:t xml:space="preserve"> Screen Queensland Pty Ltd</w:t>
    </w:r>
  </w:p>
  <w:p w14:paraId="7754B57B" w14:textId="77777777" w:rsidR="00CB1501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07C3364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383"/>
    <w:multiLevelType w:val="multilevel"/>
    <w:tmpl w:val="50A405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1C9552F"/>
    <w:multiLevelType w:val="hybridMultilevel"/>
    <w:tmpl w:val="7A86CF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D7E12"/>
    <w:multiLevelType w:val="multilevel"/>
    <w:tmpl w:val="33A4878E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3">
      <w:start w:val="1"/>
      <w:numFmt w:val="lowerRoman"/>
      <w:pStyle w:val="Clausei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86"/>
    <w:rsid w:val="00052260"/>
    <w:rsid w:val="00070DCE"/>
    <w:rsid w:val="00080F8F"/>
    <w:rsid w:val="0010384C"/>
    <w:rsid w:val="00131B9E"/>
    <w:rsid w:val="00140F98"/>
    <w:rsid w:val="00152095"/>
    <w:rsid w:val="00174117"/>
    <w:rsid w:val="001B6B63"/>
    <w:rsid w:val="002B024D"/>
    <w:rsid w:val="003213B5"/>
    <w:rsid w:val="00371768"/>
    <w:rsid w:val="003A3BDD"/>
    <w:rsid w:val="003A4BE7"/>
    <w:rsid w:val="00427333"/>
    <w:rsid w:val="0043543B"/>
    <w:rsid w:val="004B68DB"/>
    <w:rsid w:val="00501C66"/>
    <w:rsid w:val="005149C6"/>
    <w:rsid w:val="00550873"/>
    <w:rsid w:val="00601C3B"/>
    <w:rsid w:val="006B3719"/>
    <w:rsid w:val="006F5218"/>
    <w:rsid w:val="006F7B99"/>
    <w:rsid w:val="007265D0"/>
    <w:rsid w:val="00732E22"/>
    <w:rsid w:val="00741C20"/>
    <w:rsid w:val="00795EBC"/>
    <w:rsid w:val="007F44F4"/>
    <w:rsid w:val="0085675F"/>
    <w:rsid w:val="00870DFD"/>
    <w:rsid w:val="008D11F0"/>
    <w:rsid w:val="00904077"/>
    <w:rsid w:val="00911F19"/>
    <w:rsid w:val="00937A4A"/>
    <w:rsid w:val="0098079B"/>
    <w:rsid w:val="00A80D4D"/>
    <w:rsid w:val="00AB3661"/>
    <w:rsid w:val="00AD6A19"/>
    <w:rsid w:val="00B84562"/>
    <w:rsid w:val="00B95A06"/>
    <w:rsid w:val="00C45B5E"/>
    <w:rsid w:val="00C75E67"/>
    <w:rsid w:val="00C77238"/>
    <w:rsid w:val="00CB1501"/>
    <w:rsid w:val="00CD7A50"/>
    <w:rsid w:val="00CF0D8A"/>
    <w:rsid w:val="00CF2860"/>
    <w:rsid w:val="00CF7686"/>
    <w:rsid w:val="00D228F6"/>
    <w:rsid w:val="00D56EF5"/>
    <w:rsid w:val="00D609FA"/>
    <w:rsid w:val="00D6589B"/>
    <w:rsid w:val="00DD03BF"/>
    <w:rsid w:val="00E31FB5"/>
    <w:rsid w:val="00E6345B"/>
    <w:rsid w:val="00EB3A40"/>
    <w:rsid w:val="00EB580C"/>
    <w:rsid w:val="00F24A8A"/>
    <w:rsid w:val="00F33DF5"/>
    <w:rsid w:val="00F45B99"/>
    <w:rsid w:val="00F613D7"/>
    <w:rsid w:val="00F94D48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3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86"/>
    <w:pPr>
      <w:ind w:left="720"/>
      <w:contextualSpacing/>
    </w:pPr>
  </w:style>
  <w:style w:type="paragraph" w:customStyle="1" w:styleId="ClauseHeading">
    <w:name w:val="Clause Heading"/>
    <w:basedOn w:val="Normal"/>
    <w:rsid w:val="00CF7686"/>
    <w:pPr>
      <w:numPr>
        <w:numId w:val="3"/>
      </w:numPr>
      <w:spacing w:after="240"/>
    </w:pPr>
    <w:rPr>
      <w:rFonts w:ascii="Times New Roman Bold" w:hAnsi="Times New Roman Bold"/>
      <w:b/>
      <w:snapToGrid w:val="0"/>
      <w:lang w:val="en-US" w:eastAsia="en-US"/>
    </w:rPr>
  </w:style>
  <w:style w:type="paragraph" w:customStyle="1" w:styleId="clause11">
    <w:name w:val="clause 1.1"/>
    <w:basedOn w:val="Normal"/>
    <w:rsid w:val="00CF7686"/>
    <w:pPr>
      <w:numPr>
        <w:ilvl w:val="1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a">
    <w:name w:val="Clause (a)"/>
    <w:basedOn w:val="Normal"/>
    <w:rsid w:val="00CF7686"/>
    <w:pPr>
      <w:numPr>
        <w:ilvl w:val="2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i">
    <w:name w:val="Clause (i)"/>
    <w:basedOn w:val="Normal"/>
    <w:rsid w:val="00CF7686"/>
    <w:pPr>
      <w:widowControl w:val="0"/>
      <w:numPr>
        <w:ilvl w:val="3"/>
        <w:numId w:val="3"/>
      </w:numPr>
      <w:tabs>
        <w:tab w:val="left" w:pos="1701"/>
      </w:tabs>
      <w:spacing w:after="240"/>
    </w:pPr>
    <w:rPr>
      <w:snapToGrid w:val="0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25</TotalTime>
  <Pages>1</Pages>
  <Words>175</Words>
  <Characters>909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1080</CharactersWithSpaces>
  <SharedDoc>false</SharedDoc>
  <HyperlinkBase>https://www.cabinet.qld.gov.au/documents/2018/Aug/ApptSQ/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cp:lastPrinted>2018-08-21T07:53:00Z</cp:lastPrinted>
  <dcterms:created xsi:type="dcterms:W3CDTF">2018-03-19T02:31:00Z</dcterms:created>
  <dcterms:modified xsi:type="dcterms:W3CDTF">2019-12-11T09:10:00Z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